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0" w:rsidRPr="00D8254E" w:rsidRDefault="005127F4" w:rsidP="005127F4">
      <w:pPr>
        <w:pStyle w:val="ConsPlusNormal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8254E">
        <w:rPr>
          <w:rStyle w:val="a3"/>
          <w:rFonts w:ascii="Times New Roman" w:hAnsi="Times New Roman" w:cs="Times New Roman"/>
          <w:b w:val="0"/>
          <w:sz w:val="24"/>
          <w:szCs w:val="24"/>
        </w:rPr>
        <w:t>Доклад об итогах п</w:t>
      </w:r>
      <w:r w:rsidRPr="00D8254E">
        <w:rPr>
          <w:rFonts w:ascii="Times New Roman" w:hAnsi="Times New Roman" w:cs="Times New Roman"/>
          <w:bCs/>
          <w:sz w:val="24"/>
          <w:szCs w:val="24"/>
        </w:rPr>
        <w:t xml:space="preserve">рограммы профилактики нарушений обязательных требований </w:t>
      </w:r>
      <w:r w:rsidR="009B3300" w:rsidRPr="00D8254E">
        <w:rPr>
          <w:rFonts w:ascii="Times New Roman" w:hAnsi="Times New Roman" w:cs="Times New Roman"/>
          <w:bCs/>
          <w:sz w:val="24"/>
          <w:szCs w:val="24"/>
        </w:rPr>
        <w:t>при осуществлении муниципального  контроля на территории городского округа город Михайловка Волгоградской области</w:t>
      </w:r>
    </w:p>
    <w:p w:rsidR="005127F4" w:rsidRPr="00D8254E" w:rsidRDefault="005127F4" w:rsidP="005127F4">
      <w:pPr>
        <w:pStyle w:val="ConsPlusNormal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8254E">
        <w:rPr>
          <w:rFonts w:ascii="Times New Roman" w:hAnsi="Times New Roman" w:cs="Times New Roman"/>
          <w:bCs/>
          <w:sz w:val="24"/>
          <w:szCs w:val="24"/>
        </w:rPr>
        <w:t>за 20</w:t>
      </w:r>
      <w:r w:rsidR="001775B9" w:rsidRPr="00D8254E">
        <w:rPr>
          <w:rFonts w:ascii="Times New Roman" w:hAnsi="Times New Roman" w:cs="Times New Roman"/>
          <w:bCs/>
          <w:sz w:val="24"/>
          <w:szCs w:val="24"/>
        </w:rPr>
        <w:t>2</w:t>
      </w:r>
      <w:r w:rsidR="00572A13">
        <w:rPr>
          <w:rFonts w:ascii="Times New Roman" w:hAnsi="Times New Roman" w:cs="Times New Roman"/>
          <w:bCs/>
          <w:sz w:val="24"/>
          <w:szCs w:val="24"/>
        </w:rPr>
        <w:t>1</w:t>
      </w:r>
      <w:r w:rsidRPr="00D8254E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1B7650" w:rsidRPr="00D8254E" w:rsidRDefault="001B7650" w:rsidP="001B765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1B7650" w:rsidRPr="00D8254E" w:rsidRDefault="001B7650" w:rsidP="001B765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23515" w:rsidRPr="00D8254E" w:rsidRDefault="00D23515" w:rsidP="00C2581A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4E">
        <w:rPr>
          <w:rFonts w:ascii="Times New Roman" w:hAnsi="Times New Roman" w:cs="Times New Roman"/>
          <w:sz w:val="24"/>
          <w:szCs w:val="24"/>
        </w:rPr>
        <w:t xml:space="preserve">Программу профилактики нарушений обязательных требований при осуществлении муниципального контроля на территории городского округа город Михайловка Волгоградской области на 2020 год и плановый период 2021-2022 гг. (далее - Программа профилактики) разработана в соответствии с </w:t>
      </w:r>
      <w:hyperlink r:id="rId5" w:history="1">
        <w:r w:rsidRPr="00D8254E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8.2</w:t>
        </w:r>
      </w:hyperlink>
      <w:r w:rsidRPr="00D8254E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D8254E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D8254E">
        <w:rPr>
          <w:rFonts w:ascii="Times New Roman" w:hAnsi="Times New Roman" w:cs="Times New Roman"/>
          <w:sz w:val="24"/>
          <w:szCs w:val="24"/>
        </w:rPr>
        <w:t xml:space="preserve">и общими </w:t>
      </w:r>
      <w:hyperlink r:id="rId6" w:history="1">
        <w:r w:rsidRPr="00D8254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D8254E">
        <w:rPr>
          <w:rFonts w:ascii="Times New Roman" w:hAnsi="Times New Roman" w:cs="Times New Roman"/>
          <w:sz w:val="24"/>
          <w:szCs w:val="24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2018г. № 1680, в целях организации проведения в 2020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</w:t>
      </w:r>
      <w:proofErr w:type="gramEnd"/>
      <w:r w:rsidRPr="00D8254E">
        <w:rPr>
          <w:rFonts w:ascii="Times New Roman" w:hAnsi="Times New Roman" w:cs="Times New Roman"/>
          <w:sz w:val="24"/>
          <w:szCs w:val="24"/>
        </w:rPr>
        <w:t>, Волгоградской области, муниципальными правовыми актами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C2581A" w:rsidRDefault="00D23515" w:rsidP="00C2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проводится в рамках осуществления</w:t>
      </w:r>
      <w:r w:rsidR="00C2581A">
        <w:rPr>
          <w:rFonts w:ascii="Times New Roman" w:hAnsi="Times New Roman" w:cs="Times New Roman"/>
          <w:sz w:val="24"/>
          <w:szCs w:val="24"/>
        </w:rPr>
        <w:t>:</w:t>
      </w:r>
      <w:r w:rsidRPr="00D8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1A" w:rsidRDefault="00D23515" w:rsidP="00C2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контроля, </w:t>
      </w:r>
    </w:p>
    <w:p w:rsidR="00C2581A" w:rsidRDefault="00D23515" w:rsidP="00C2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контроля, </w:t>
      </w:r>
    </w:p>
    <w:p w:rsidR="00C2581A" w:rsidRDefault="00D23515" w:rsidP="00C2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254E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значения, </w:t>
      </w:r>
    </w:p>
    <w:p w:rsidR="00C2581A" w:rsidRDefault="00D23515" w:rsidP="00C2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 xml:space="preserve"> в части переданных государственных полномочий Волгоградской области государственного жилищного надзора и  лицензионного контроля предпринимательской деятельности по управлению многоквартирными домами, </w:t>
      </w:r>
    </w:p>
    <w:p w:rsidR="00D23515" w:rsidRPr="00D8254E" w:rsidRDefault="00D23515" w:rsidP="00C2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254E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23515" w:rsidRPr="00D8254E" w:rsidRDefault="005127F4" w:rsidP="00C258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 xml:space="preserve">Целью профилактической работы является </w:t>
      </w:r>
      <w:r w:rsidR="00D23515" w:rsidRPr="00D8254E">
        <w:rPr>
          <w:rFonts w:ascii="Times New Roman" w:hAnsi="Times New Roman" w:cs="Times New Roman"/>
          <w:sz w:val="24"/>
          <w:szCs w:val="24"/>
        </w:rPr>
        <w:t xml:space="preserve"> предупреждение </w:t>
      </w:r>
      <w:proofErr w:type="gramStart"/>
      <w:r w:rsidR="00D23515" w:rsidRPr="00D8254E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="00D23515" w:rsidRPr="00D8254E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C2581A">
        <w:rPr>
          <w:rFonts w:ascii="Times New Roman" w:hAnsi="Times New Roman" w:cs="Times New Roman"/>
          <w:sz w:val="24"/>
          <w:szCs w:val="24"/>
        </w:rPr>
        <w:t xml:space="preserve"> </w:t>
      </w:r>
      <w:r w:rsidR="00D23515" w:rsidRPr="00D8254E">
        <w:rPr>
          <w:rFonts w:ascii="Times New Roman" w:hAnsi="Times New Roman" w:cs="Times New Roman"/>
          <w:sz w:val="24"/>
          <w:szCs w:val="24"/>
        </w:rPr>
        <w:t>снижение административной нагрузки на подконтрольные субъекты;</w:t>
      </w:r>
      <w:r w:rsidR="00C2581A">
        <w:rPr>
          <w:rFonts w:ascii="Times New Roman" w:hAnsi="Times New Roman" w:cs="Times New Roman"/>
          <w:sz w:val="24"/>
          <w:szCs w:val="24"/>
        </w:rPr>
        <w:t xml:space="preserve"> </w:t>
      </w:r>
      <w:r w:rsidR="00D23515" w:rsidRPr="00D8254E">
        <w:rPr>
          <w:rFonts w:ascii="Times New Roman" w:hAnsi="Times New Roman" w:cs="Times New Roman"/>
          <w:sz w:val="24"/>
          <w:szCs w:val="24"/>
        </w:rPr>
        <w:t>создание мотивации к добросовестному поведению подконтрольных субъектов;</w:t>
      </w:r>
      <w:r w:rsidR="00C2581A">
        <w:rPr>
          <w:rFonts w:ascii="Times New Roman" w:hAnsi="Times New Roman" w:cs="Times New Roman"/>
          <w:sz w:val="24"/>
          <w:szCs w:val="24"/>
        </w:rPr>
        <w:t xml:space="preserve"> </w:t>
      </w:r>
      <w:r w:rsidR="00D23515" w:rsidRPr="00D8254E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ценностям.</w:t>
      </w:r>
    </w:p>
    <w:p w:rsidR="005127F4" w:rsidRPr="00D8254E" w:rsidRDefault="005127F4" w:rsidP="00C2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при осуществлении муниципального контроля на территории городского округа  город Михайловка Волгоградской области на 20</w:t>
      </w:r>
      <w:r w:rsidR="001775B9" w:rsidRPr="00D8254E">
        <w:rPr>
          <w:rFonts w:ascii="Times New Roman" w:hAnsi="Times New Roman" w:cs="Times New Roman"/>
          <w:sz w:val="24"/>
          <w:szCs w:val="24"/>
        </w:rPr>
        <w:t>2</w:t>
      </w:r>
      <w:r w:rsidR="00572A13">
        <w:rPr>
          <w:rFonts w:ascii="Times New Roman" w:hAnsi="Times New Roman" w:cs="Times New Roman"/>
          <w:sz w:val="24"/>
          <w:szCs w:val="24"/>
        </w:rPr>
        <w:t>1</w:t>
      </w:r>
      <w:r w:rsidRPr="00D8254E">
        <w:rPr>
          <w:rFonts w:ascii="Times New Roman" w:hAnsi="Times New Roman" w:cs="Times New Roman"/>
          <w:sz w:val="24"/>
          <w:szCs w:val="24"/>
        </w:rPr>
        <w:t xml:space="preserve"> год утверждена постановлением администрации городского округа город Михайловка Волгоградской области от  </w:t>
      </w:r>
      <w:r w:rsidR="00572A13">
        <w:rPr>
          <w:rFonts w:ascii="Times New Roman" w:hAnsi="Times New Roman" w:cs="Times New Roman"/>
          <w:sz w:val="24"/>
          <w:szCs w:val="24"/>
        </w:rPr>
        <w:t>09</w:t>
      </w:r>
      <w:r w:rsidRPr="00D8254E">
        <w:rPr>
          <w:rFonts w:ascii="Times New Roman" w:hAnsi="Times New Roman" w:cs="Times New Roman"/>
          <w:sz w:val="24"/>
          <w:szCs w:val="24"/>
        </w:rPr>
        <w:t>.</w:t>
      </w:r>
      <w:r w:rsidR="001775B9" w:rsidRPr="00D8254E">
        <w:rPr>
          <w:rFonts w:ascii="Times New Roman" w:hAnsi="Times New Roman" w:cs="Times New Roman"/>
          <w:sz w:val="24"/>
          <w:szCs w:val="24"/>
        </w:rPr>
        <w:t>12</w:t>
      </w:r>
      <w:r w:rsidRPr="00D8254E">
        <w:rPr>
          <w:rFonts w:ascii="Times New Roman" w:hAnsi="Times New Roman" w:cs="Times New Roman"/>
          <w:sz w:val="24"/>
          <w:szCs w:val="24"/>
        </w:rPr>
        <w:t>.20</w:t>
      </w:r>
      <w:r w:rsidR="00572A13">
        <w:rPr>
          <w:rFonts w:ascii="Times New Roman" w:hAnsi="Times New Roman" w:cs="Times New Roman"/>
          <w:sz w:val="24"/>
          <w:szCs w:val="24"/>
        </w:rPr>
        <w:t>2</w:t>
      </w:r>
      <w:r w:rsidR="003A7247">
        <w:rPr>
          <w:rFonts w:ascii="Times New Roman" w:hAnsi="Times New Roman" w:cs="Times New Roman"/>
          <w:sz w:val="24"/>
          <w:szCs w:val="24"/>
        </w:rPr>
        <w:t>0</w:t>
      </w:r>
      <w:r w:rsidRPr="00D8254E">
        <w:rPr>
          <w:rFonts w:ascii="Times New Roman" w:hAnsi="Times New Roman" w:cs="Times New Roman"/>
          <w:sz w:val="24"/>
          <w:szCs w:val="24"/>
        </w:rPr>
        <w:t xml:space="preserve">  № </w:t>
      </w:r>
      <w:r w:rsidR="00572A13">
        <w:rPr>
          <w:rFonts w:ascii="Times New Roman" w:hAnsi="Times New Roman" w:cs="Times New Roman"/>
          <w:sz w:val="24"/>
          <w:szCs w:val="24"/>
        </w:rPr>
        <w:t>2947</w:t>
      </w:r>
      <w:r w:rsidR="00F2468E" w:rsidRPr="00D8254E">
        <w:rPr>
          <w:rFonts w:ascii="Times New Roman" w:hAnsi="Times New Roman" w:cs="Times New Roman"/>
          <w:sz w:val="24"/>
          <w:szCs w:val="24"/>
        </w:rPr>
        <w:t>.</w:t>
      </w:r>
    </w:p>
    <w:p w:rsidR="005127F4" w:rsidRPr="00D8254E" w:rsidRDefault="005127F4" w:rsidP="00C2581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>В данной Программе утвержден план  мероприятий</w:t>
      </w:r>
      <w:r w:rsidR="00C2581A">
        <w:rPr>
          <w:rFonts w:ascii="Times New Roman" w:hAnsi="Times New Roman" w:cs="Times New Roman"/>
          <w:sz w:val="24"/>
          <w:szCs w:val="24"/>
        </w:rPr>
        <w:t xml:space="preserve"> по профилактике нарушений</w:t>
      </w:r>
      <w:r w:rsidRPr="00D8254E">
        <w:rPr>
          <w:rFonts w:ascii="Times New Roman" w:hAnsi="Times New Roman" w:cs="Times New Roman"/>
          <w:sz w:val="24"/>
          <w:szCs w:val="24"/>
        </w:rPr>
        <w:t>. По итогам работы за 20</w:t>
      </w:r>
      <w:r w:rsidR="001775B9" w:rsidRPr="00D8254E">
        <w:rPr>
          <w:rFonts w:ascii="Times New Roman" w:hAnsi="Times New Roman" w:cs="Times New Roman"/>
          <w:sz w:val="24"/>
          <w:szCs w:val="24"/>
        </w:rPr>
        <w:t>2</w:t>
      </w:r>
      <w:r w:rsidR="00572A13">
        <w:rPr>
          <w:rFonts w:ascii="Times New Roman" w:hAnsi="Times New Roman" w:cs="Times New Roman"/>
          <w:sz w:val="24"/>
          <w:szCs w:val="24"/>
        </w:rPr>
        <w:t>1</w:t>
      </w:r>
      <w:r w:rsidRPr="00D8254E">
        <w:rPr>
          <w:rFonts w:ascii="Times New Roman" w:hAnsi="Times New Roman" w:cs="Times New Roman"/>
          <w:sz w:val="24"/>
          <w:szCs w:val="24"/>
        </w:rPr>
        <w:t xml:space="preserve"> год все предусмотренные планом мероприятия выполнены в установленные сроки.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116"/>
        <w:gridCol w:w="2345"/>
        <w:gridCol w:w="3260"/>
      </w:tblGrid>
      <w:tr w:rsidR="00761F4A" w:rsidRPr="00D8254E" w:rsidTr="00C2581A">
        <w:tc>
          <w:tcPr>
            <w:tcW w:w="635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3116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Информация по исполнению</w:t>
            </w:r>
          </w:p>
        </w:tc>
      </w:tr>
      <w:tr w:rsidR="00761F4A" w:rsidRPr="00D8254E" w:rsidTr="00C2581A">
        <w:tc>
          <w:tcPr>
            <w:tcW w:w="635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Поддержание в актуальном </w:t>
            </w: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>на территории городского округа  город Михайловка Волгоградской области</w:t>
            </w:r>
          </w:p>
        </w:tc>
        <w:tc>
          <w:tcPr>
            <w:tcW w:w="2345" w:type="dxa"/>
          </w:tcPr>
          <w:p w:rsidR="00E142DD" w:rsidRPr="00D8254E" w:rsidRDefault="00E142DD" w:rsidP="00C25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Комитета по муниципальному контролю и административной практике администрации городского округа город Михайловка Волгоградской области</w:t>
            </w:r>
            <w:r w:rsidR="00C2581A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C25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3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2581A">
              <w:rPr>
                <w:rFonts w:ascii="Times New Roman" w:hAnsi="Times New Roman" w:cs="Times New Roman"/>
                <w:sz w:val="24"/>
                <w:szCs w:val="24"/>
              </w:rPr>
              <w:t xml:space="preserve"> отдел МК); 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тдел жилищно-коммунального хозяйства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Михайловка Волгоградской области</w:t>
            </w:r>
            <w:r w:rsidR="00C2581A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CC3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81A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ЖКХ)</w:t>
            </w:r>
          </w:p>
        </w:tc>
        <w:tc>
          <w:tcPr>
            <w:tcW w:w="3260" w:type="dxa"/>
          </w:tcPr>
          <w:p w:rsidR="00E142DD" w:rsidRPr="00D8254E" w:rsidRDefault="00E142DD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Исполнялось в текущем </w:t>
            </w: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режиме</w:t>
            </w:r>
            <w:proofErr w:type="gramStart"/>
            <w:r w:rsidR="003A72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761F4A" w:rsidRPr="00D82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61F4A" w:rsidRPr="00D8254E">
              <w:rPr>
                <w:rFonts w:ascii="Times New Roman" w:hAnsi="Times New Roman"/>
                <w:sz w:val="24"/>
                <w:szCs w:val="24"/>
              </w:rPr>
              <w:t xml:space="preserve">о всем видам муниципального контроля утверждены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>Переч</w:t>
            </w:r>
            <w:r w:rsidR="00761F4A" w:rsidRPr="00D8254E">
              <w:rPr>
                <w:rFonts w:ascii="Times New Roman" w:hAnsi="Times New Roman"/>
                <w:sz w:val="24"/>
                <w:szCs w:val="24"/>
              </w:rPr>
              <w:t>ни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 xml:space="preserve"> правовых актов </w:t>
            </w: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при осуществлении муниципального  контроля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F4A" w:rsidRPr="00D8254E" w:rsidTr="00C2581A">
        <w:tc>
          <w:tcPr>
            <w:tcW w:w="635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6" w:type="dxa"/>
          </w:tcPr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размещенных на официальном сайте  городского округа город Михайловка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на территории городского округа  город Михайловка Волгоградской области</w:t>
            </w:r>
          </w:p>
        </w:tc>
        <w:tc>
          <w:tcPr>
            <w:tcW w:w="2345" w:type="dxa"/>
          </w:tcPr>
          <w:p w:rsidR="00E142DD" w:rsidRPr="00D8254E" w:rsidRDefault="00E142DD" w:rsidP="00C25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2581A">
              <w:rPr>
                <w:rFonts w:ascii="Times New Roman" w:hAnsi="Times New Roman" w:cs="Times New Roman"/>
                <w:sz w:val="24"/>
                <w:szCs w:val="24"/>
              </w:rPr>
              <w:t>МК, отдел ЖКХ</w:t>
            </w:r>
            <w:r w:rsidRPr="00D82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 МКУ «</w:t>
            </w:r>
            <w:r w:rsidR="00C258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ЦИКТ</w:t>
            </w:r>
            <w:r w:rsidRPr="00D82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E142DD" w:rsidRPr="00D8254E" w:rsidRDefault="00E142DD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42DD" w:rsidRPr="00D8254E" w:rsidRDefault="00E142DD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Исполнялось в текущем режиме</w:t>
            </w:r>
            <w:r w:rsidR="003A72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 xml:space="preserve">тексты нормативных правовых актов или их отдельных частей, содержащих обязательные требования, соблюдение которых </w:t>
            </w:r>
            <w:proofErr w:type="gramStart"/>
            <w:r w:rsidRPr="00D8254E">
              <w:rPr>
                <w:rFonts w:ascii="Times New Roman" w:hAnsi="Times New Roman"/>
                <w:sz w:val="24"/>
                <w:szCs w:val="24"/>
              </w:rPr>
              <w:t>оценивается при проведении мероприятий по муниципальному контролю на территории городского округа  город Михайловка Волгоградской области размещены</w:t>
            </w:r>
            <w:proofErr w:type="gramEnd"/>
            <w:r w:rsidRPr="00D8254E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Администрации городского округа город Михайловка в разделе «Муниципальный контроль».</w:t>
            </w:r>
          </w:p>
        </w:tc>
      </w:tr>
      <w:tr w:rsidR="00761F4A" w:rsidRPr="00D8254E" w:rsidTr="00C2581A">
        <w:tc>
          <w:tcPr>
            <w:tcW w:w="635" w:type="dxa"/>
          </w:tcPr>
          <w:p w:rsidR="00761F4A" w:rsidRPr="00D8254E" w:rsidRDefault="00761F4A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761F4A" w:rsidRPr="00D8254E" w:rsidRDefault="00761F4A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345" w:type="dxa"/>
          </w:tcPr>
          <w:p w:rsidR="00761F4A" w:rsidRPr="00D8254E" w:rsidRDefault="00C2581A" w:rsidP="00C25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МК, отдел ЖКХ</w:t>
            </w:r>
          </w:p>
        </w:tc>
        <w:tc>
          <w:tcPr>
            <w:tcW w:w="3260" w:type="dxa"/>
          </w:tcPr>
          <w:p w:rsidR="00761F4A" w:rsidRPr="00D8254E" w:rsidRDefault="00761F4A" w:rsidP="003A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A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ФГИС «Единый реестр проверок». Данные по проверкам юридических лиц и индивидуальных предпринимателей </w:t>
            </w:r>
            <w:proofErr w:type="spellStart"/>
            <w:proofErr w:type="gram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hyperlink r:id="rId7" w:history="1">
              <w:r w:rsidRPr="00D8254E">
                <w:rPr>
                  <w:rFonts w:ascii="Times New Roman" w:hAnsi="Times New Roman" w:cs="Times New Roman"/>
                  <w:sz w:val="24"/>
                  <w:szCs w:val="24"/>
                </w:rPr>
                <w:t>носятся</w:t>
              </w:r>
              <w:proofErr w:type="gramEnd"/>
            </w:hyperlink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 ФГИС «ЕРП» с учетом требований законодательства Российской Федерации.</w:t>
            </w:r>
          </w:p>
          <w:p w:rsidR="00761F4A" w:rsidRPr="00D8254E" w:rsidRDefault="00761F4A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C2581A" w:rsidRPr="00D8254E" w:rsidTr="00C2581A">
        <w:tc>
          <w:tcPr>
            <w:tcW w:w="635" w:type="dxa"/>
          </w:tcPr>
          <w:p w:rsidR="00C2581A" w:rsidRPr="00D8254E" w:rsidRDefault="00C2581A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6" w:type="dxa"/>
          </w:tcPr>
          <w:p w:rsidR="00C2581A" w:rsidRPr="00D8254E" w:rsidRDefault="00C2581A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>Размещение на сайте  городского округа город Михайловка Волгоградской области в сети Интернет информации о результатах осуществления муниципального контроля на территории городского округа  город Михайловка Волгоградской области</w:t>
            </w:r>
          </w:p>
        </w:tc>
        <w:tc>
          <w:tcPr>
            <w:tcW w:w="2345" w:type="dxa"/>
          </w:tcPr>
          <w:p w:rsidR="00C2581A" w:rsidRDefault="00C2581A">
            <w:r w:rsidRPr="00CF03E3">
              <w:rPr>
                <w:rFonts w:ascii="Times New Roman" w:hAnsi="Times New Roman" w:cs="Times New Roman"/>
                <w:sz w:val="24"/>
                <w:szCs w:val="24"/>
              </w:rPr>
              <w:t>Отдел МК, отдел ЖКХ</w:t>
            </w:r>
          </w:p>
        </w:tc>
        <w:tc>
          <w:tcPr>
            <w:tcW w:w="3260" w:type="dxa"/>
          </w:tcPr>
          <w:p w:rsidR="00C2581A" w:rsidRPr="00D8254E" w:rsidRDefault="00C2581A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 xml:space="preserve">2 раза в год результаты проверок по муниципальному  контролю </w:t>
            </w:r>
            <w:proofErr w:type="gramStart"/>
            <w:r w:rsidRPr="00D8254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82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54E">
              <w:rPr>
                <w:rFonts w:ascii="Times New Roman" w:hAnsi="Times New Roman"/>
                <w:sz w:val="24"/>
                <w:szCs w:val="24"/>
              </w:rPr>
              <w:t>ЮЛ</w:t>
            </w:r>
            <w:proofErr w:type="gramEnd"/>
            <w:r w:rsidRPr="00D8254E">
              <w:rPr>
                <w:rFonts w:ascii="Times New Roman" w:hAnsi="Times New Roman"/>
                <w:sz w:val="24"/>
                <w:szCs w:val="24"/>
              </w:rPr>
              <w:t xml:space="preserve"> и ИП, а также по физическим лицам размещаются</w:t>
            </w:r>
            <w:r w:rsidRPr="00D8254E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Администрации городского округа город Михайловка в разделе «Муниципальный контроль».</w:t>
            </w:r>
          </w:p>
        </w:tc>
      </w:tr>
      <w:tr w:rsidR="00C2581A" w:rsidRPr="00D8254E" w:rsidTr="00C2581A">
        <w:tc>
          <w:tcPr>
            <w:tcW w:w="635" w:type="dxa"/>
          </w:tcPr>
          <w:p w:rsidR="00C2581A" w:rsidRPr="00D8254E" w:rsidRDefault="00C2581A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C2581A" w:rsidRPr="00D8254E" w:rsidRDefault="00C2581A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345" w:type="dxa"/>
          </w:tcPr>
          <w:p w:rsidR="00C2581A" w:rsidRDefault="00C2581A">
            <w:r w:rsidRPr="00CF03E3">
              <w:rPr>
                <w:rFonts w:ascii="Times New Roman" w:hAnsi="Times New Roman" w:cs="Times New Roman"/>
                <w:sz w:val="24"/>
                <w:szCs w:val="24"/>
              </w:rPr>
              <w:t>Отдел МК, отдел ЖКХ</w:t>
            </w:r>
          </w:p>
        </w:tc>
        <w:tc>
          <w:tcPr>
            <w:tcW w:w="3260" w:type="dxa"/>
          </w:tcPr>
          <w:p w:rsidR="00C2581A" w:rsidRPr="00D8254E" w:rsidRDefault="00C2581A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25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2 раза в год проводятся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>публичные обсуждения результатов правоприменительной практики.</w:t>
            </w:r>
          </w:p>
          <w:p w:rsidR="00C2581A" w:rsidRPr="00D8254E" w:rsidRDefault="00C2581A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Доклады </w:t>
            </w:r>
            <w:proofErr w:type="gramStart"/>
            <w:r w:rsidRPr="00D825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результатах правоприменительной практики в сфере муниципального  контроля на территории городского округа город Михайловка Волгоградской области размещен </w:t>
            </w:r>
            <w:r w:rsidRPr="00D825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официальном сайте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 в разделе</w:t>
            </w:r>
            <w:proofErr w:type="gramEnd"/>
            <w:r w:rsidRPr="00D8254E">
              <w:rPr>
                <w:rFonts w:ascii="Times New Roman" w:hAnsi="Times New Roman"/>
                <w:sz w:val="24"/>
                <w:szCs w:val="24"/>
              </w:rPr>
              <w:t xml:space="preserve"> «Муниципальный контроль».</w:t>
            </w:r>
          </w:p>
        </w:tc>
      </w:tr>
      <w:tr w:rsidR="00761F4A" w:rsidRPr="00D8254E" w:rsidTr="00C2581A">
        <w:tc>
          <w:tcPr>
            <w:tcW w:w="635" w:type="dxa"/>
          </w:tcPr>
          <w:p w:rsidR="00761F4A" w:rsidRPr="00D8254E" w:rsidRDefault="00761F4A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761F4A" w:rsidRPr="00D8254E" w:rsidRDefault="00761F4A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 w:rsidRPr="00D8254E">
              <w:rPr>
                <w:rFonts w:ascii="Times New Roman" w:hAnsi="Times New Roman"/>
                <w:sz w:val="24"/>
                <w:szCs w:val="24"/>
              </w:rPr>
              <w:t>Обобщение и размещение на сайте городского округа город Михайловка Волгоградской области в сети Интернет практики осуществления муниципального контроля, с указанием наиболее часто встречающихся случаев нарушений требований законодательства 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345" w:type="dxa"/>
          </w:tcPr>
          <w:p w:rsidR="00C2581A" w:rsidRPr="00D8254E" w:rsidRDefault="00C2581A" w:rsidP="00C25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МК, отдел ЖКХ</w:t>
            </w:r>
            <w:r w:rsidRPr="00D82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 МКУ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ЦИКТ</w:t>
            </w:r>
            <w:r w:rsidRPr="00D82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761F4A" w:rsidRPr="00D8254E" w:rsidRDefault="00761F4A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1F4A" w:rsidRPr="00D8254E" w:rsidRDefault="00A07569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>Проводится о</w:t>
            </w:r>
            <w:r w:rsidR="00DE0330" w:rsidRPr="00D8254E">
              <w:rPr>
                <w:rFonts w:ascii="Times New Roman" w:hAnsi="Times New Roman"/>
                <w:sz w:val="24"/>
                <w:szCs w:val="24"/>
              </w:rPr>
              <w:t xml:space="preserve">бобщение практики осуществления муниципального контроля 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E0330" w:rsidRPr="00D8254E">
              <w:rPr>
                <w:rFonts w:ascii="Times New Roman" w:hAnsi="Times New Roman"/>
                <w:sz w:val="24"/>
                <w:szCs w:val="24"/>
              </w:rPr>
              <w:t xml:space="preserve">размещается на </w:t>
            </w:r>
            <w:r w:rsidR="00DE0330" w:rsidRPr="00D825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официальном сайте </w:t>
            </w:r>
            <w:r w:rsidR="00DE0330" w:rsidRPr="00D8254E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 в разделе «Муниципальный контроль».</w:t>
            </w:r>
          </w:p>
        </w:tc>
      </w:tr>
      <w:tr w:rsidR="00761F4A" w:rsidRPr="00D8254E" w:rsidTr="00C2581A">
        <w:tc>
          <w:tcPr>
            <w:tcW w:w="635" w:type="dxa"/>
          </w:tcPr>
          <w:p w:rsidR="00761F4A" w:rsidRPr="00D8254E" w:rsidRDefault="00761F4A" w:rsidP="00273D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761F4A" w:rsidRPr="00D8254E" w:rsidRDefault="00761F4A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</w:t>
            </w:r>
            <w:r w:rsidRPr="00D82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недопустимости нарушения обязательных требований  законодательства в </w:t>
            </w:r>
            <w:r w:rsidRPr="00643619">
              <w:rPr>
                <w:rFonts w:ascii="Times New Roman" w:hAnsi="Times New Roman"/>
                <w:sz w:val="24"/>
                <w:szCs w:val="24"/>
              </w:rPr>
              <w:t>соответствии с частями 5-7 статьи 8.2 </w:t>
            </w:r>
            <w:hyperlink r:id="rId8" w:history="1">
              <w:r w:rsidRPr="0064361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345" w:type="dxa"/>
          </w:tcPr>
          <w:p w:rsidR="00761F4A" w:rsidRPr="00D8254E" w:rsidRDefault="00C2581A" w:rsidP="00273D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МК, 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3260" w:type="dxa"/>
          </w:tcPr>
          <w:p w:rsidR="00761F4A" w:rsidRPr="00D8254E" w:rsidRDefault="00305B1B" w:rsidP="003A72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lastRenderedPageBreak/>
              <w:t>Выдано п</w:t>
            </w:r>
            <w:r w:rsidR="00761F4A" w:rsidRPr="00D8254E">
              <w:rPr>
                <w:rFonts w:ascii="Times New Roman" w:hAnsi="Times New Roman"/>
                <w:sz w:val="24"/>
                <w:szCs w:val="24"/>
              </w:rPr>
              <w:t xml:space="preserve">редостережений о </w:t>
            </w:r>
            <w:r w:rsidR="00761F4A" w:rsidRPr="00D82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недопустимости нарушения обязательных требований  в </w:t>
            </w:r>
            <w:r w:rsidR="00761F4A" w:rsidRPr="00D8254E">
              <w:rPr>
                <w:rFonts w:ascii="Times New Roman" w:hAnsi="Times New Roman"/>
                <w:spacing w:val="2"/>
                <w:sz w:val="24"/>
                <w:szCs w:val="24"/>
              </w:rPr>
              <w:t>области земельного законодательства</w:t>
            </w:r>
            <w:r w:rsidRPr="00D825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761F4A" w:rsidRPr="00D825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– </w:t>
            </w:r>
            <w:r w:rsidR="00727F3B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  <w:r w:rsidR="00761F4A" w:rsidRPr="00D8254E">
              <w:rPr>
                <w:rFonts w:ascii="Times New Roman" w:hAnsi="Times New Roman"/>
                <w:spacing w:val="2"/>
                <w:sz w:val="24"/>
                <w:szCs w:val="24"/>
              </w:rPr>
              <w:t>2 шт.</w:t>
            </w:r>
            <w:r w:rsidR="002B1900" w:rsidRPr="00D825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 в </w:t>
            </w:r>
            <w:r w:rsidR="002B1900" w:rsidRPr="00D8254E">
              <w:rPr>
                <w:rFonts w:ascii="Times New Roman" w:hAnsi="Times New Roman"/>
                <w:sz w:val="24"/>
                <w:szCs w:val="24"/>
              </w:rPr>
              <w:t>области государственного жилищного надзора</w:t>
            </w:r>
            <w:r w:rsidR="00727F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7247">
              <w:rPr>
                <w:rFonts w:ascii="Times New Roman" w:hAnsi="Times New Roman"/>
                <w:sz w:val="24"/>
                <w:szCs w:val="24"/>
              </w:rPr>
              <w:t>5</w:t>
            </w:r>
            <w:r w:rsidR="002B1900" w:rsidRPr="00D8254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</w:tbl>
    <w:p w:rsidR="00E142DD" w:rsidRPr="00D8254E" w:rsidRDefault="00E142DD" w:rsidP="00E142D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254E" w:rsidRPr="00D8254E" w:rsidRDefault="00D8254E" w:rsidP="00643619">
      <w:pPr>
        <w:spacing w:after="0" w:line="240" w:lineRule="atLeast"/>
        <w:ind w:left="8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54E">
        <w:rPr>
          <w:rFonts w:ascii="Times New Roman" w:hAnsi="Times New Roman" w:cs="Times New Roman"/>
          <w:bCs/>
          <w:sz w:val="24"/>
          <w:szCs w:val="24"/>
        </w:rPr>
        <w:t>Отчетные показатели Программы профилактики на 202</w:t>
      </w:r>
      <w:r w:rsidR="00727F3B">
        <w:rPr>
          <w:rFonts w:ascii="Times New Roman" w:hAnsi="Times New Roman" w:cs="Times New Roman"/>
          <w:bCs/>
          <w:sz w:val="24"/>
          <w:szCs w:val="24"/>
        </w:rPr>
        <w:t>1</w:t>
      </w:r>
      <w:r w:rsidRPr="00D8254E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8254E" w:rsidRPr="00D8254E" w:rsidRDefault="00D8254E" w:rsidP="00E142D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627"/>
        <w:gridCol w:w="567"/>
        <w:gridCol w:w="992"/>
        <w:gridCol w:w="1134"/>
        <w:gridCol w:w="1418"/>
      </w:tblGrid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8254E" w:rsidRPr="00D8254E" w:rsidRDefault="00D8254E" w:rsidP="00D82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64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показа-тель</w:t>
            </w:r>
            <w:proofErr w:type="spellEnd"/>
            <w:proofErr w:type="gramEnd"/>
          </w:p>
        </w:tc>
        <w:tc>
          <w:tcPr>
            <w:tcW w:w="1134" w:type="dxa"/>
          </w:tcPr>
          <w:p w:rsidR="00D8254E" w:rsidRPr="00D8254E" w:rsidRDefault="00D8254E" w:rsidP="00D82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(достигнутый) </w:t>
            </w:r>
            <w:proofErr w:type="spellStart"/>
            <w:proofErr w:type="gram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показа-тель</w:t>
            </w:r>
            <w:proofErr w:type="spellEnd"/>
            <w:proofErr w:type="gramEnd"/>
          </w:p>
        </w:tc>
        <w:tc>
          <w:tcPr>
            <w:tcW w:w="1418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D8254E" w:rsidRPr="00D8254E" w:rsidRDefault="00D8254E" w:rsidP="00D60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проведения плановых проверок юридических лиц и индивидуальных предпринимателей на 202</w:t>
            </w:r>
            <w:r w:rsidR="00D6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8254E" w:rsidRPr="00D8254E" w:rsidRDefault="00D8254E" w:rsidP="00A5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8254E" w:rsidRPr="00D8254E" w:rsidRDefault="00D8254E" w:rsidP="00D60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spell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6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проведен</w:t>
            </w:r>
            <w:r w:rsidR="00D60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я плановых проверок юридических лиц и индивидуальных предпринимателей на 202</w:t>
            </w:r>
            <w:r w:rsidR="00D6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D8254E" w:rsidRPr="00D8254E" w:rsidRDefault="00D8254E" w:rsidP="00A5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 город Михайловка Волгоградской области</w:t>
            </w:r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D8254E" w:rsidRPr="00D8254E" w:rsidRDefault="00D8254E" w:rsidP="00A5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размещенных на официальном сайте  городского округа город Михайловка Волгоградской области в сети Интернет текстов нормативных правовых актов или их отдельных частей, </w:t>
            </w:r>
            <w:r w:rsidRPr="00D8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обязательные требования, соблюдение которых оценивается при проведении мероприятий по  муниципальному контролю на территории городского округа  город Михайловка Волгоградской области</w:t>
            </w:r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27" w:type="dxa"/>
          </w:tcPr>
          <w:p w:rsidR="00D8254E" w:rsidRPr="00D8254E" w:rsidRDefault="00D8254E" w:rsidP="006436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>Размещение на сайте  городского округа город Михайловка Волгоградской области в сети Интернет информации о результатах осуществления муниципального контроля на территории городского округа  город Михайловка Волгоградской области</w:t>
            </w:r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7" w:type="dxa"/>
          </w:tcPr>
          <w:p w:rsidR="00D8254E" w:rsidRPr="00D8254E" w:rsidRDefault="00D8254E" w:rsidP="00A528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54E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7" w:type="dxa"/>
          </w:tcPr>
          <w:p w:rsidR="00D8254E" w:rsidRPr="00D8254E" w:rsidRDefault="00D8254E" w:rsidP="00A5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Обобщение и размещение на сайте городского округа город Михайловка Волгоградской области в сети Интернет практики осуществления муниципального контроля, с указанием наиболее часто встречающихся случаев нарушений требований законодательства 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3619" w:rsidRPr="00D8254E" w:rsidTr="00643619">
        <w:tc>
          <w:tcPr>
            <w:tcW w:w="680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7" w:type="dxa"/>
          </w:tcPr>
          <w:p w:rsidR="00D8254E" w:rsidRPr="00D8254E" w:rsidRDefault="00D8254E" w:rsidP="00A5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и юридических лиц </w:t>
            </w:r>
            <w:proofErr w:type="gramStart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в установленный законодательством срок по вопросам соблюдения обязательных требований при проведении мероприятий по  муниципальному контролю на территории</w:t>
            </w:r>
            <w:proofErr w:type="gramEnd"/>
            <w:r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город Михайловка Волгоградской области</w:t>
            </w:r>
          </w:p>
        </w:tc>
        <w:tc>
          <w:tcPr>
            <w:tcW w:w="567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8254E" w:rsidRPr="00D8254E" w:rsidRDefault="00D8254E" w:rsidP="00A5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8254E" w:rsidRPr="00D8254E" w:rsidRDefault="00D8254E" w:rsidP="00E142D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C3D4C" w:rsidRPr="00D8254E" w:rsidRDefault="004C3D4C" w:rsidP="004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254E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4C3D4C" w:rsidRPr="00D8254E" w:rsidRDefault="004C3D4C" w:rsidP="004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</w:p>
    <w:p w:rsidR="004C3D4C" w:rsidRPr="00D8254E" w:rsidRDefault="004C3D4C" w:rsidP="004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>и административной практике</w:t>
      </w:r>
    </w:p>
    <w:p w:rsidR="004C3D4C" w:rsidRPr="00D8254E" w:rsidRDefault="004C3D4C" w:rsidP="00D8254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254E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Т.В.Харченко</w:t>
      </w:r>
    </w:p>
    <w:p w:rsidR="004C3D4C" w:rsidRPr="00D8254E" w:rsidRDefault="004C3D4C" w:rsidP="004C3D4C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4C3D4C" w:rsidRPr="00876097" w:rsidRDefault="004C3D4C" w:rsidP="004C3D4C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876097">
        <w:rPr>
          <w:rFonts w:ascii="Times New Roman" w:hAnsi="Times New Roman"/>
          <w:snapToGrid w:val="0"/>
          <w:sz w:val="20"/>
          <w:szCs w:val="20"/>
        </w:rPr>
        <w:t>Исполнител</w:t>
      </w:r>
      <w:r w:rsidR="00CC3629">
        <w:rPr>
          <w:rFonts w:ascii="Times New Roman" w:hAnsi="Times New Roman"/>
          <w:snapToGrid w:val="0"/>
          <w:sz w:val="20"/>
          <w:szCs w:val="20"/>
        </w:rPr>
        <w:t>и</w:t>
      </w:r>
      <w:r w:rsidRPr="00876097">
        <w:rPr>
          <w:rFonts w:ascii="Times New Roman" w:hAnsi="Times New Roman"/>
          <w:snapToGrid w:val="0"/>
          <w:sz w:val="20"/>
          <w:szCs w:val="20"/>
        </w:rPr>
        <w:t>:</w:t>
      </w:r>
    </w:p>
    <w:p w:rsidR="004C3D4C" w:rsidRDefault="00C2581A" w:rsidP="00CC362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proofErr w:type="spellStart"/>
      <w:r>
        <w:rPr>
          <w:rFonts w:ascii="Times New Roman" w:hAnsi="Times New Roman"/>
          <w:snapToGrid w:val="0"/>
          <w:sz w:val="20"/>
          <w:szCs w:val="20"/>
        </w:rPr>
        <w:t>Мгарь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Н.А.</w:t>
      </w:r>
      <w:r w:rsidR="00CC3629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="00CC3629">
        <w:rPr>
          <w:rFonts w:ascii="Times New Roman" w:hAnsi="Times New Roman"/>
          <w:snapToGrid w:val="0"/>
          <w:sz w:val="20"/>
          <w:szCs w:val="20"/>
        </w:rPr>
        <w:t>Дербенцева</w:t>
      </w:r>
      <w:proofErr w:type="spellEnd"/>
      <w:r w:rsidR="00CC3629">
        <w:rPr>
          <w:rFonts w:ascii="Times New Roman" w:hAnsi="Times New Roman"/>
          <w:snapToGrid w:val="0"/>
          <w:sz w:val="20"/>
          <w:szCs w:val="20"/>
        </w:rPr>
        <w:t xml:space="preserve"> А.Д.</w:t>
      </w:r>
      <w:r w:rsidR="004C3D4C" w:rsidRPr="00876097">
        <w:rPr>
          <w:rFonts w:ascii="Times New Roman" w:hAnsi="Times New Roman"/>
          <w:snapToGrid w:val="0"/>
          <w:sz w:val="20"/>
          <w:szCs w:val="20"/>
        </w:rPr>
        <w:t xml:space="preserve"> (84463)2-18-88</w:t>
      </w:r>
    </w:p>
    <w:p w:rsidR="00CC3629" w:rsidRPr="001B7650" w:rsidRDefault="00CC3629" w:rsidP="00CC36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0"/>
          <w:szCs w:val="20"/>
        </w:rPr>
        <w:t>Степанников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П.А. (84463) 2-59-09</w:t>
      </w:r>
    </w:p>
    <w:sectPr w:rsidR="00CC3629" w:rsidRPr="001B7650" w:rsidSect="003D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6136"/>
    <w:multiLevelType w:val="multilevel"/>
    <w:tmpl w:val="35C66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FF366E2"/>
    <w:multiLevelType w:val="hybridMultilevel"/>
    <w:tmpl w:val="959862D0"/>
    <w:lvl w:ilvl="0" w:tplc="8800F2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F4"/>
    <w:rsid w:val="000D79BA"/>
    <w:rsid w:val="001775B9"/>
    <w:rsid w:val="001B7650"/>
    <w:rsid w:val="002B1900"/>
    <w:rsid w:val="00305B1B"/>
    <w:rsid w:val="003A7247"/>
    <w:rsid w:val="003D213B"/>
    <w:rsid w:val="00472446"/>
    <w:rsid w:val="004C3D4C"/>
    <w:rsid w:val="004F2993"/>
    <w:rsid w:val="004F372A"/>
    <w:rsid w:val="005127F4"/>
    <w:rsid w:val="00540807"/>
    <w:rsid w:val="00572A13"/>
    <w:rsid w:val="005F2083"/>
    <w:rsid w:val="00643619"/>
    <w:rsid w:val="0064533F"/>
    <w:rsid w:val="00681369"/>
    <w:rsid w:val="00693413"/>
    <w:rsid w:val="006F7530"/>
    <w:rsid w:val="00727F3B"/>
    <w:rsid w:val="00761F4A"/>
    <w:rsid w:val="007A6A6F"/>
    <w:rsid w:val="008F6FCB"/>
    <w:rsid w:val="009B3300"/>
    <w:rsid w:val="00A07569"/>
    <w:rsid w:val="00A53D1D"/>
    <w:rsid w:val="00AB6C54"/>
    <w:rsid w:val="00AE4174"/>
    <w:rsid w:val="00B82A2F"/>
    <w:rsid w:val="00BE2C7C"/>
    <w:rsid w:val="00C2581A"/>
    <w:rsid w:val="00CC3629"/>
    <w:rsid w:val="00D23515"/>
    <w:rsid w:val="00D60969"/>
    <w:rsid w:val="00D8254E"/>
    <w:rsid w:val="00DE0330"/>
    <w:rsid w:val="00E142DD"/>
    <w:rsid w:val="00E4696F"/>
    <w:rsid w:val="00E70810"/>
    <w:rsid w:val="00E92464"/>
    <w:rsid w:val="00F2468E"/>
    <w:rsid w:val="00FA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1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127F4"/>
    <w:rPr>
      <w:b/>
      <w:bCs/>
    </w:rPr>
  </w:style>
  <w:style w:type="paragraph" w:styleId="a4">
    <w:name w:val="Normal (Web)"/>
    <w:basedOn w:val="a"/>
    <w:uiPriority w:val="99"/>
    <w:unhideWhenUsed/>
    <w:rsid w:val="0051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127F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127F4"/>
    <w:rPr>
      <w:color w:val="0000FF"/>
      <w:u w:val="single"/>
    </w:rPr>
  </w:style>
  <w:style w:type="paragraph" w:customStyle="1" w:styleId="ConsNonformat">
    <w:name w:val="ConsNonformat"/>
    <w:rsid w:val="00D2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484D412064B1DFFB0E0194EA069D1D5C6FEF0386E534CB65C84D7F2C596AC9B2BBD29A89FEED9390D8042D4FDC795C8704663CnD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3A4FD57043E3D73422ED14ED99262BCF37F51A51BCC80A9F3D0D93C3894556B2CD4DD6784A93CC23F67A6E9ACF7146B7EAE9A1A1978BB4g1k1K" TargetMode="External"/><Relationship Id="rId5" Type="http://schemas.openxmlformats.org/officeDocument/2006/relationships/hyperlink" Target="consultantplus://offline/ref=D33A4FD57043E3D73422ED14ED99262BCF35F11A51BFC80A9F3D0D93C3894556B2CD4DD4704E989A72B97B32DF9A6246B5EAEAA3BEg9k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Мгарь</dc:creator>
  <cp:lastModifiedBy>Мгарь</cp:lastModifiedBy>
  <cp:revision>8</cp:revision>
  <cp:lastPrinted>2022-02-28T05:58:00Z</cp:lastPrinted>
  <dcterms:created xsi:type="dcterms:W3CDTF">2021-01-25T07:28:00Z</dcterms:created>
  <dcterms:modified xsi:type="dcterms:W3CDTF">2022-02-28T05:59:00Z</dcterms:modified>
</cp:coreProperties>
</file>